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
        </w:rPr>
      </w:pPr>
      <w:bookmarkStart w:id="0" w:name="_GoBack"/>
      <w:bookmarkEnd w:id="0"/>
      <w:r>
        <w:rPr>
          <w:rFonts w:hint="default"/>
          <w:lang w:val="en"/>
        </w:rPr>
        <w:drawing>
          <wp:inline distT="0" distB="0" distL="114300" distR="114300">
            <wp:extent cx="4143375" cy="428625"/>
            <wp:effectExtent l="0" t="0" r="9525" b="9525"/>
            <wp:docPr id="1" name="图片 1" descr="2023-07-12_10-07-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2023-07-12_10-07-19"/>
                    <pic:cNvPicPr>
                      <a:picLocks noChangeAspect="true"/>
                    </pic:cNvPicPr>
                  </pic:nvPicPr>
                  <pic:blipFill>
                    <a:blip r:embed="rId4"/>
                    <a:stretch>
                      <a:fillRect/>
                    </a:stretch>
                  </pic:blipFill>
                  <pic:spPr>
                    <a:xfrm>
                      <a:off x="0" y="0"/>
                      <a:ext cx="4143375" cy="428625"/>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ascii="sans-serif" w:hAnsi="sans-serif" w:eastAsia="sans-serif" w:cs="sans-serif"/>
          <w:i w:val="0"/>
          <w:caps w:val="0"/>
          <w:spacing w:val="0"/>
          <w:sz w:val="25"/>
          <w:szCs w:val="25"/>
        </w:rPr>
      </w:pPr>
      <w:r>
        <w:rPr>
          <w:rFonts w:ascii="仿宋_GB2312" w:hAnsi="sans-serif" w:eastAsia="仿宋_GB2312" w:cs="仿宋_GB2312"/>
          <w:i w:val="0"/>
          <w:caps w:val="0"/>
          <w:spacing w:val="0"/>
          <w:sz w:val="24"/>
          <w:szCs w:val="24"/>
          <w:shd w:val="clear" w:color="auto"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为了预防、控制和消除传染病的发生与流行，保障人体健康和公共卫生，制定本法。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国家对传染病防治实行预防为主的方针，防治结合、分类管理、依靠科学、依靠群众。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本法规定的传染病分为甲类、乙类和丙类。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甲类传染病（2种）是指：鼠疫、霍乱。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乙类传染病（26种）是指：传染性非典型肺炎（严重急性呼吸综合征）、艾滋病、病毒性肝炎、脊髓灰质炎、人感染高致病性禽流感、甲型H1N1流感、麻疹、流行性出血热、狂犬病、流行性乙型脑炎、登革热、炭疽、细菌性和阿米巴性痢疾、肺结核、伤寒和副伤寒、流行性脑脊髓膜炎、百日咳、白喉、新生儿破伤风、猩红热、布鲁氏菌病、淋病、梅毒、钩端螺旋体病、血吸虫病、疟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丙类传染病（11种）是指：流行性感冒、流行性腮腺炎、风疹、急性出血性结膜炎、麻风病、流行性和地方性斑疹伤寒、黑热病、包虫病、丝虫病，除霍乱、细菌性和阿米巴性痢疾、伤寒和副伤寒以外的感染性腹泻病、手足口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国务院卫生行政部门根据传染病暴发、流行情况和危害程度，可以决定增加、减少或者调整乙类、丙类传染病病种并予以公布。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需要解除依照前款规定采取的甲类传染病预防、控制措施的，由国务院卫生行政部门报经国务院批准后予以公布。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省、自治区、直辖市人民政府对本行政区域内常见、多发的其他地方性传染病，可以根据情况决定按照乙类或者丙类传染病管理并予以公布，报国务院卫生行政部门备案。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各级人民政府领导传染病防治工作。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县级以上人民政府制定传染病防治规划并组织实施，建立健全传染病防治的疾病预防控制、医疗救治和监督管理体系。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国务院卫生行政部门主管全国传染病防治及其监督管理工作。县级以上地方人民政府卫生行政部门负责本行政区域内的传染病防治及其监督管理工作。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县级以上人民政府其他部门在各自的职责范围内负责传染病防治工作。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军队的传染病防治工作，依照本法和国家有关规定办理，由中国人民解放军卫生主管部门实施监督管理。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各级疾病预防控制机构承担传染病监测、预测、流行病学调查、疫情报告以及其他预防、控制工作。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医疗机构承担与医疗救治有关的传染病防治工作和责任区域内的传染病预防工作。城市社区和农村基层医疗机构在疾病预防控制机构的指导下，承担城市社区、农村基层相应的传染病防治工作。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国家发展现代医学和中医药等传统医学，支持和鼓励开展传染病防治的科学研究，提高传染病防治的科学技术水平。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国家支持和鼓励开展传染病防治的国际合作。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国家支持和鼓励单位和个人参与传染病防治工作。各级人民政府应当完善有关制度，方便单位和个人参与防治传染病的宣传教育、疫情报告、志愿服务和捐赠活动。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居民委员会、村民委员会应当组织居民、村民参与社区、农村的传染病预防与控制活动。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国家开展预防传染病的健康教育。新闻媒体应当无偿开展传染病防治和公共卫生教育的公益宣传。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各级各类学校应当对学生进行健康知识和传染病预防知识的教育。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医学院校应当加强预防医学教育和科学研究，对在校学生以及其他与传染病防治相关人员进行预防医学教育和培训，为传染病防治工作提供技术支持。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疾病预防控制机构、医疗机构应当定期对其工作人员进行传染病防治知识、技能的培训。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对在传染病防治工作中做出显著成绩和贡献的单位和个人，给予表彰和奖励。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对因参与传染病防治工作致病、致残、死亡的人员，按照有关规定给予补助、抚恤。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卫生行政部门以及其他有关部门、疾病预防控制机构和医疗机构因违法实施行政管理或者预防、控制措施，侵犯单位和个人合法权益的，有关单位和个人可以依法申请行政复议或者提起诉讼。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第二章 传染病预防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各级人民政府组织开展群众性卫生活动，进行预防传染病的健康教育，倡导文明健康的生活方式，提高公众对传染病的防治意识和应对能力，加强环境卫生建设，消除鼠害和蚊、蝇等病媒生物的危害。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各级人民政府农业、水利、林业行政部门按照职责分工负责指导和组织消除农田、湖区、河流、牧场、林区的鼠害与血吸虫危害，以及其他传播传染病的动物和病媒生物的危害。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铁路、交通、民用航空行政部门负责组织消除交通工具以及相关场所的鼠害和蚊、蝇等病媒生物的危害。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地方各级人民政府应当有计划地建设和改造公共卫生设施，改善饮用水卫生条件，对污水、污物、粪便进行无害化处置。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国家对儿童实行预防接种证制度。国家免疫规划项目的预防接种实行免费。医疗机构、疾病预防控制机构与儿童的监护人应当相互配合，保证儿童及时接受预防接种。具体办法由国务院制定。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第十六条国家和社会应当关心、帮助传染病病人、病原携带者和疑似传染病病人，使其得到及时救治。任何单位和个人不得歧视传染病病人、病原携带者和疑似传染病病人。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传染病病人、病原携带者和疑似传染病病人，在治愈前或者在排除传染病嫌疑前，不得从事法律、行政法规和国务院卫生行政部门规定禁止从事的易使该传染病扩散的工作。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第十七条国家建立传染病监测制度。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国务院卫生行政部门制定国家传染病监测规划和方案。省、自治区、直辖市人民政府卫生行政部门根据国家传染病监测规划和方案，制定本行政区域的传染病监测计划和工作方案。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各级疾病预防控制机构对传染病的发生、流行以及影响其发生、流行的因素，进行监测；对国外发生、国内尚未发生的传染病或者国内新发生的传染病，进行监测。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第十八条各级疾病预防控制机构在传染病预防控制中履行下列职责：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（一）实施传染病预防控制规划、计划和方案；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（二）收集、分析和报告传染病监测信息，预测传染病的发生、流行趋势；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（三）开展对传染病疫情和突发公共卫生事件的流行病学调查、现场处理及其效果评价；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（四）开展传染病实验室检测、诊断、病原学鉴定；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（五）实施免疫规划，负责预防性生物制品的使用管理；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（六）开展健康教育、咨询，普及传染病防治知识；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（七）指导、培训下级疾病预防控制机构及其工作人员开展传染病监测工作；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（八）开展传染病防治应用性研究和卫生评价，提供技术咨询。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（九）对医疗机构内传染病预防工作进行指导、考核，开展流行病学调查。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第十九条国家建立传染病预警制度。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国务院卫生行政部门和省、自治区、直辖市人民政府根据传染病发生、流行趋势的预测，及时发出传染病预警，根据情况予以公布。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第二十条县级以上地方人民政府应当制定传染病预防、控制预案，报上一级人民政府备案。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传染病预防、控制预案应当包括以下主要内容：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（一）传染病预防控制指挥部的组成和相关部门的职责；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（二）传染病的监测、信息收集、分析、报告、通报制度；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（三）疾病预防控制机构、医疗机构在发生传染病疫情时的任务与职责；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（四）传染病暴发、流行情况的分级以及相应的应急工作方案；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（五）传染病预防、疫点疫区现场控制，应急设施、设备、救治药品和医疗器械以及其他物资和技术的储备与调用。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地方人民政府和疾病预防控制机构接到国务院卫生行政部门或者省、自治区、直辖市人民政府发出的传染病预警后，应当按照传染病预防、控制预案，采取相应的预防、控制措施。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第二十一条医疗机构必须严格执行国务院卫生行政部门规定的管理制度、操作规范，防止传染病的医源性感染和医院感染。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疾病预防控制机构应当指定专门人员负责对医疗机构内传染病预防工作进行指导、考核，开展流行病学调查。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二条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第二十三条采供血机构、生物制品生产单位必须严格执行国家有关规定，保证血液、血液制品的质量。禁止非法采集血液或者组织他人出卖血液。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疾病预防控制机构、医疗机构使用血液和血液制品，必须遵守国家有关规定，防止因输入血液、使用血液制品引起经血液传播疾病的发生。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第二十四条各级人民政府应当加强艾滋病的防治工作，采取预防、控制措施，防止艾滋病的传播。具体办法由国务院制定。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第二十五条县级以上人民政府农业、林业行政部门以及其他有关部门，依据各自的职责负责与人畜共患传染病有关的动物传染病的防治管理工作。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与人畜共患传染病有关的野生动物、家畜家禽，经检疫合格后，方可出售、运输。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第二十六条国家建立传染病菌种、毒种库。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对传染病菌种、毒种和传染病检测样本的采集、保藏、携带、运输和使用实行分类管理，建立健全严格的管理制度。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对可能导致甲类传染病传播的以及国务院卫生行政部门规定的菌种、毒种和传染病检测样本，确需采集、保藏、携带、运输和使用的，须经省级以上人民政府卫生行政部门批准。具体办法由国务院制定。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七条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八条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第二十九条用于传染病防治的消毒产品、饮用水供水单位供应的饮用水和涉及饮用水卫生安全的产品，应当符合国家卫生标准和卫生规范。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饮用水供水单位从事生产或者供应活动，应当依法取得卫生许可证。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生产用于传染病防治的消毒产品的单位和生产用于传染病防治的消毒产品，应当经省级以上人民政府卫生行政部门审批。具体办法由国务院制定。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第三章 疫情报告、通报和公布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条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军队医疗机构向社会公众提供医疗服务，发现前款规定的传染病疫情时，应当按照国务院卫生行政部门的规定报告。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第三十一条任何单位和个人发现传染病病人或者疑似传染病病人时，应当及时向附近的疾病预防控制机构或者医疗机构报告。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二条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三条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疾病预防控制机构应当设立或者指定专门的部门、人员负责传染病疫情信息管理工作，及时对疫情报告进行核实、分析。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四条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第三十五条国务院卫生行政部门应当及时向国务院其他有关部门和各省、自治区、直辖市人民政府卫生行政部门通报全国传染病疫情以及监测、预警的相关信息。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毗邻的以及相关的地方人民政府卫生行政部门，应当及时互相通报本行政区域的传染病疫情以及监测、预警的相关信息。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县级以上人民政府有关部门发现传染病疫情时，应当及时向同级人民政府卫生行政部门通报。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中国人民解放军卫生主管部门发现传染病疫情时，应当向国务院卫生行政部门通报。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第三十六条动物防疫机构和疾病预防控制机构，应当及时互相通报动物间和人间发生的人畜共患传染病疫情以及相关信息。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第三十七条依照本法的规定负有传染病疫情报告职责的人民政府有关部门、疾病预防控制机构、医疗机构、采供血机构及其工作人员，不得隐瞒、谎报、缓报传染病疫情。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第三十八条国家建立传染病疫情信息公布制度。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国务院卫生行政部门定期公布全国传染病疫情信息。省、自治区、直辖市人民政府卫生行政部门定期公布本行政区域的传染病疫情信息。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传染病暴发、流行时，国务院卫生行政部门负责向社会公布传染病疫情信息，并可以授权省、自治区、直辖市人民政府卫生行政部门向社会公布本行政区域的传染病疫情信息。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公布传染病疫情信息应当及时、准确。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第四章 疫情控制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第三十九条医疗机构发现甲类传染病时，应当及时采取下列措施：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（一）对病人、病原携带者，予以隔离治疗，隔离期限根据医学检查结果确定；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（二）对疑似病人，确诊前在指定场所单独隔离治疗；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（三）对医疗机构内的病人、病原携带者、疑似病人的密切接触者，在指定场所进行医学观察和采取其他必要的预防措施。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拒绝隔离治疗或者隔离期未满擅自脱离隔离治疗的，可以由公安机关协助医疗机构采取强制隔离治疗措施。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医疗机构发现乙类或者丙类传染病病人，应当根据病情采取必要的治疗和控制传播措施。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医疗机构对本单位内被传染病病原体污染的场所、物品以及医疗废物，必须依照法律、法规的规定实施消毒和无害化处置。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第四十条疾病预防控制机构发现传染病疫情或者接到传染病疫情报告时，应当及时采取下列措施：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（二）传染病暴发、流行时，对疫点、疫区进行卫生处理，向卫生行政部门提出疫情控制方案，并按照卫生行政部门的要求采取措施；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（三）指导下级疾病预防控制机构实施传染病预防、控制措施，组织、指导有关单位对传染病疫情的处理。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一条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在隔离期间，实施隔离措施的人民政府应当对被隔离人员提供生活保障；被隔离人员有工作单位的，所在单位不得停止支付其隔离期间的工作报酬。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隔离措施的解除，由原决定机关决定并宣布。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第四十二条传染病暴发、流行时，县级以上地方人民政府应当立即组织力量，按照预防、控制预案进行防治，切断传染病的传播途径，必要时，报经上一级人民政府决定，可以采取下列紧急措施并予以公告：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（一）限制或者停止集市、影剧院演出或者其他人群聚集的活动；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（二）停工、停业、停课；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（三）封闭或者封存被传染病病原体污染的公共饮用水源、食品以及相关物品；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（四）控制或者扑杀染疫野生动物、家畜家禽；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（五）封闭可能造成传染病扩散的场所。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上级人民政府接到下级人民政府关于采取前款所列紧急措施的报告时，应当即时作出决定。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紧急措施的解除，由原决定机关决定并宣布。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三条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疫区封锁的解除，由原决定机关决定并宣布。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第四十四条发生甲类传染病时，为了防止该传染病通过交通工具及其乘运的人员、物资传播，可以实施交通卫生检疫。具体办法由国务院制定。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五条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紧急调集人员的，应当按照规定给予合理报酬。临时征用房屋、交通工具以及相关设施、设备的，应当依法给予补偿；能返还的，应当及时返还。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第四十六条患甲类传染病、炭疽死亡的，应当将尸体立即进行卫生处理，就近火化。患其他传染病死亡的，必要时，应当将尸体进行卫生处理后火化或者按照规定深埋。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为了查找传染病病因，医疗机构在必要时可以按照国务院卫生行政部门的规定，对传染病病人尸体或者疑似传染病病人尸体进行解剖查验，并应当告知死者家属。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第四十七条疫区中被传染病病原体污染或者可能被传染病病原体污染的物品，经消毒可以使用的，应当在当地疾病预防控制机构的指导下，进行消毒处理后，方可使用、出售和运输。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第四十八条发生传染病疫情时，疾病预防控制机构和省级以上人民政府卫生行政部门指派的其他与传染病有关的专业技术机构，可以进入传染病疫点、疫区进行调查、采集样本、技术分析和检验。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四十九条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第五章 医疗救治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第五十条县级以上人民政府应当加强和完善传染病医疗救治服务网络的建设，指定具备传染病救治条件和能力的医疗机构承担传染病救治任务，或者根据传染病救治需要设置传染病医院。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第五十一条医疗机构的基本标准、建筑设计和服务流程，应当符合预防传染病医院感染的要求。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医疗机构应当按照规定对使用的医疗器械进行消毒；对按照规定一次使用的医疗器具，应当在使用后予以销毁。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医疗机构应当按照国务院卫生行政部门规定的传染病诊断标准和治疗要求，采取相应措施，提高传染病医疗救治能力。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第五十二条医疗机构应当对传染病病人或者疑似传染病病人提供医疗救护、现场救援和接诊治疗，书写病历记录以及其他有关资料，并妥善保管。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第五十三条县级以上人民政府卫生行政部门对传染病防治工作履行下列监督检查职责：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（一）对下级人民政府卫生行政部门履行本法规定的传染病防治职责进行监督检查；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（二）对疾病预防控制机构、医疗机构的传染病防治工作进行监督检查；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（三）对采供血机构的采供血活动进行监督检查；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（四）对用于传染病防治的消毒产品及其生产单位进行监督检查，并对饮用水供水单位从事生产或者供应活动以及涉及饮用水卫生安全的产品进行监督检查；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（五）对传染病菌种、毒种和传染病检测样本的采集、保藏、携带、运输、使用进行监督检查；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（六）对公共场所和有关单位的卫生条件和传染病预防、控制措施进行监督检查。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省级以上人民政府卫生行政部门负责组织对传染病防治重大事项的处理。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第五十四条县级以上人民政府卫生行政部门在履行监督检查职责时，有权进入被检查单位和传染病疫情发生现场调查取证，查阅或者复制有关的资料和采集样本。被检查单位应当予以配合，不得拒绝、阻挠。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第五十六条卫生行政部门工作人员依法执行职务时，应当不少于两人，并出示执法证件，填写卫生执法文书。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卫生执法文书经核对无误后，应当由卫生执法人员和当事人签名。当事人拒绝签名的，卫生执法人员应当注明情况。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第五十七条卫生行政部门应当依法建立健全内部监督制度，对其工作人员依据法定职权和程序履行职责的情况进行监督。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上级卫生行政部门发现下级卫生行政部门不及时处理职责范围内的事项或者不履行职责的，应当责令纠正或者直接予以处理。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八条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第五十九条国家将传染病防治工作纳入国民经济和社会发展计划，县级以上地方人民政府将传染病防治工作纳入本行政区域的国民经济和社会发展计划。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第六十条县级以上地方人民政府按照本级政府职责负责本行政区域内传染病预防、控制、监督工作的日常经费。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国务院卫生行政部门会同国务院有关部门，根据传染病流行趋势，确定全国传染病预防、控制、救治、监测、预测、预警、监督检查等项目。中央财政对困难地区实施重大传染病防治项目给予补助。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省、自治区、直辖市人民政府根据本行政区域内传染病流行趋势，在国务院卫生行政部门确定的项目范围内，确定传染病预防、控制、监督等项目，并保障项目的实施经费。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第六十一条国家加强基层传染病防治体系建设，扶持贫困地区和少数民族地区的传染病防治工作。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地方各级人民政府应当保障城市社区、农村基层传染病预防工作的经费。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第六十二条国家对患有特定传染病的困难人群实行医疗救助，减免医疗费用。具体办法由国务院卫生行政部门会同国务院财政部门等部门制定。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第六十三条县级以上人民政府负责储备防治传染病的药品、医疗器械和其他物资，以备调用。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四条对从事传染病预防、医疗、科研、教学、现场处理疫情的人员，以及在生产、工作中接触传染病病原体的其他人员，有关单位应当按照国家规定，采取有效的卫生防护措施和医疗保健措施，并给予适当的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五条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六条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（一）未依法履行传染病疫情通报、报告或者公布职责，或者隐瞒、谎报、缓报传染病疫情的；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（二）发生或者可能发生传染病传播时未及时采取预防、控制措施的；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（三）未依法履行监督检查职责，或者发现违法行为不及时查处的；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（四）未及时调查、处理单位和个人对下级卫生行政部门不履行传染病防治职责的举报的；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（五）违反本法的其他失职、渎职行为。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七条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（一）未依法履行传染病监测职责的；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（二）未依法履行传染病疫情报告、通报职责，或者隐瞒、谎报、缓报传染病疫情的；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（三）未主动收集传染病疫情信息，或者对传染病疫情信息和疫情报告未及时进行分析、调查、核实的；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（四）发现传染病疫情时，未依据职责及时采取本法规定的措施的；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（五）故意泄露传染病病人、病原携带者、疑似传染病病人、密切接触者涉及个人隐私的有关信息、资料的。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（一）未按照规定承担本单位的传染病预防、控制工作、医院感染控制任务和责任区域内的传染病预防工作的；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（二）未按照规定报告传染病疫情，或者隐瞒、谎报、缓报传染病疫情的；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（三）发现传染病疫情时，未按照规定对传染病病人、疑似传染病病人提供医疗救护、现场救援、接诊、转诊的，或者拒绝接受转诊的；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（四）未按照规定对本单位内被传染病病原体污染的场所、物品以及医疗废物实施消毒或者无害化处置的；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（五）未按照规定对医疗器械进行消毒，或者对按照规定一次使用的医疗器具未予销毁，再次使用的；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（六）在医疗救治过程中未按照规定保管医学记录资料的；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（七）故意泄露传染病病人、病原携带者、疑似传染病病人、密切接触者涉及个人隐私的有关信息、资料的。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非法采集血液或者组织他人出卖血液的，由县级以上人民政府卫生行政部门予以取缔，没收违法所得，可以并处十万元以下的罚款；构成犯罪的，依法追究刑事责任。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一条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二条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（一）饮用水供水单位供应的饮用水不符合国家卫生标准和卫生规范的；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（二）涉及饮用水卫生安全的产品不符合国家卫生标准和卫生规范的；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（三）用于传染病防治的消毒产品不符合国家卫生标准和卫生规范的；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（四）出售、运输疫区中被传染病病原体污染或者可能被传染病病原体污染的物品，未进行消毒处理的；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（五）生物制品生产单位生产的血液制品不符合国家质量标准的。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（一）疾病预防控制机构、医疗机构和从事病原微生物实验的单位，不符合国家规定的条件和技术标准，对传染病病原体样本未按照规定进行严格管理，造成实验室感染和病原微生物扩散的；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（二）违反国家有关规定，采集、保藏、携带、运输和使用传染病菌种、毒种和传染病检测样本的；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（三）疾病预防控制机构、医疗机构未执行国家有关规定，导致因输入血液、使用血液制品引起经血液传播疾病发生的。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第七十五条未经检疫出售、运输与人畜共患传染病有关的野生动物、家畜家禽的，由县级以上地方人民政府畜牧兽医行政部门责令停止违法行为，并依法给予行政处罚。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第七十七条单位和个人违反本法规定，导致传染病传播、流行，给他人人身、财产造成损害的，应当依法承担民事责任。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第七十八条本法中下列用语的含义：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（一）传染病病人、疑似传染病病人：指根据国务院卫生行政部门发布的《中华人民共和国传染病防治法规定管理的传染病诊断标准》，符合传染病病人和疑似传染病病人诊断标准的人。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（二）病原携带者：指感染病原体无临床症状但能排出病原体的人。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（三）流行病学调查：指对人群中疾病或者健康状况的分布及其决定因素进行调查研究，提出疾病预防控制措施及保健对策。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（四）疫点：指病原体从传染源向周围播散的范围较小或者单个疫源地。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（五）疫区：指传染病在人群中暴发、流行，其病原体向周围播散时所能波及的地区。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（六）人畜共患传染病：指人与脊椎动物共同罹患的传染病，如鼠疫、狂犬病、血吸虫病等。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（七）自然疫源地：指某些可引起人类传染病的病原体在自然界的野生动物中长期存在和循环的地区。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（八）病媒生物：指能够将病原体从人或者其他动物传播给人的生物，如蚊、蝇、蚤类等。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（九）医源性感染：指在医学服务中，因病原体传播引起的感染。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（十一）实验室感染：指从事实验室工作时，因接触病原体所致的感染。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（十二）菌种、毒种：指可能引起本法规定的传染病发生的细菌菌种、病毒毒种。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（十三）消毒：指用化学、物理、生物的方法杀灭或者消除环境中的病原微生物。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（十四）疾病预防控制机构：指从事疾病预防控制活动的疾病预防控制中心以及与上述机构业务活动相同的单位。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（十五）医疗机构：指按照《医疗机构管理条例》取得医疗机构执业许可证，从事疾病诊断、治疗活动的机构。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第七十九条 传染病防治中有关食品、药品、血液、水、医疗废物和病原微生物的管理以及动物防疫和国境卫生检疫，本法未规定的，分别适用其他有关法律、行政法规的规定。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ans-serif" w:hAnsi="sans-serif" w:eastAsia="sans-serif" w:cs="sans-serif"/>
          <w:i w:val="0"/>
          <w:caps w:val="0"/>
          <w:spacing w:val="0"/>
          <w:sz w:val="25"/>
          <w:szCs w:val="25"/>
        </w:rPr>
      </w:pPr>
      <w:r>
        <w:rPr>
          <w:rFonts w:hint="default" w:ascii="仿宋_GB2312" w:hAnsi="sans-serif" w:eastAsia="仿宋_GB2312" w:cs="仿宋_GB2312"/>
          <w:i w:val="0"/>
          <w:caps w:val="0"/>
          <w:spacing w:val="0"/>
          <w:sz w:val="24"/>
          <w:szCs w:val="24"/>
          <w:shd w:val="clear" w:color="auto" w:fill="FFFFFF"/>
        </w:rPr>
        <w:t>第八十条 本法自2013年6月29日起施行。</w:t>
      </w:r>
    </w:p>
    <w:p>
      <w:pPr>
        <w:rPr>
          <w:rFonts w:hint="default"/>
          <w:lang w:val="e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40001" w:csb1="00000000"/>
  </w:font>
  <w:font w:name="sans-serif">
    <w:altName w:val="URW Bookman"/>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C7BB77"/>
    <w:rsid w:val="3EAB0813"/>
    <w:rsid w:val="FF77C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ttt</cp:lastModifiedBy>
  <dcterms:modified xsi:type="dcterms:W3CDTF">2023-07-12T14:49:49Z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